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heading=h.k1sclgl4yvwc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ESTATUTO DA LIGA ACADÊMICA DE CIÊNCIAS NEUROLÓGICAS (LACIN)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an8sf53sycyr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CAPÍTULO I – DA DENOMINAÇÃO, NATUREZA E FINALIDADES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1º - A Liga Acadêmica de Ciências Neurológicas (LACIN) é uma associação estudantil, de caráter científico, sem fins lucrativos, vinculada à UNINASSAU – Campina Grande.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2º - A LACIN tem como finalidade promover ensino, pesquisa e extensão em Neuroanatomia, Neurologia e Neurocirurgia, integrando a formação acadêmica com atividades científicas e sociais.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964kqu59m0sh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CAPÍTULO II – DOS OBJETIVOS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3º - São objetivos da LACIN: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- Estimular o interesse acadêmico pelas ciências neurológicas;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II - Promover atividades de ensino (aulas, seminários, grupos de estudo);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III - Estimular a iniciação científica e a produção acadêmica;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IV - Desenvolver projetos de extensão voltados à comunidade;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- Integrar estudantes de diferentes períodos e áreas do conhecimento.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1gd87o9ivfye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CAPÍTULO III – DA ESTRUTURA ORGANIZACIONAL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4º - A LACIN será composta por: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- Diretoria: Presidente, Vice-Presidente, Secretário-Geral, Tesoureiro, Diretor Científico, Diretor de Extensão, Diretor de Comunicação,  Diretor de Relações Institucionais,Diretor de projetos, Diretor de Marketing, Diretor de recursos humanos, Diretor de pesquisa. 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II - Conselho Orientador: composto pelos professores: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Dr. Stênio Lima Sousa- Médico ;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Dr. Daniel Dean – Neurocirurgião e Neurorradiologista Intervencionista ;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Dr. Romulo Sousa – Neurocirurgião.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III - Corpo discente associado, regularmente matriculado no curso de Medicina.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5º - O Fundador da LACIN terá assento vitalício no Conselho Orientador, sendo reconhecido como membro honorário permanente, com direito a voz e voto em todas as decisões.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CAPÍTULO IV – DOS MEMBROS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6º - A admissão de novos membros será realizada por processo seletivo anual, regido por edital.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7º - São direitos dos membros: participar das atividades, propor projetos, votar e ser votado.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8º - São deveres dos membros: cumprir este Estatuto, manter frequência mínima de 75%,participar em pelo menos 1 projeto por ano.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9º - A perda do vínculo ocorrerá por faltas injustificadas, desinteresse ou descumprimento doEstatuto.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CAPÍTULO V – DAS ATIVIDADES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10 - A LACIN realizará atividades de ensino, pesquisa e extensão, incluindo aulas, grupos de estudo, campanhas, cursos e jornadas acadêmicas.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CAPÍTULO VI – DO FUNCIONAMENTO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11 - As reuniões ocorrerão, no mínimo, 4 vezes por mês, em data e local definidos pela Diretoria.Art. 12 - Todas as decisões serão tomadas de forma colegiada e registradas em atas.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CAPÍTULO VII – DO PROCESSO SELETIVO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13 - O processo seletivo será realizado anualmente, contendo critérios objetivos de avaliação definidos em edital.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CAPÍTULO VIII – DAS DISPOSIÇÕES GERAIS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14 - O tempo de permanência dos demais membros será de 1 (um) ano . Exceto o Presidente, Vice - Presidente , Tesoureiro, Diretor Científico, Diretor de Marketing e Secretário geral. 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15 - Este Estatuto somente poderá ser alterado em Assembleia Geral, com aprovação da maioria absoluta dos membros.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16 - Os casos omissos serão resolvidos pela Diretoria em conjunto com os Professores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17 - O ligante que já fez parte da liga, só poderá realizar uma nova prova após 1 ( um ) ano de sua saída da liga. 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18 - O candidato deverá obter, no mínimo, 50% de acertos na prova para ser considerado aprovado.</w:t>
        <w:br w:type="textWrapping"/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Art. 19 - Candidatos que não atingirem essa pontuação mínima estarão automaticamente desclassificados do processo seletivo.</w:t>
        <w:br w:type="textWrapping"/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EXz1RxjmDz5A4Zf6O1z60rZSMg==">CgMxLjAyDmguazFzY2xnbDR5dndjMg5oLmFuOHNmNTNzeWN5cjIOaC45NjRrcXU1OW0wc2gyDmguMWdkODdvOWl2ZnllOAByITFqNkZRSWdETDBtSDN2ZW5sSXZRNDNOVTFYVW8zQm5rSA==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